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98" w:rsidRDefault="00ED61B9" w:rsidP="001755F9">
      <w:pPr>
        <w:spacing w:after="0" w:line="240" w:lineRule="auto"/>
        <w:jc w:val="center"/>
      </w:pPr>
      <w:r w:rsidRPr="00ED61B9">
        <w:rPr>
          <w:noProof/>
          <w:lang w:eastAsia="ru-RU"/>
        </w:rPr>
        <w:drawing>
          <wp:anchor distT="0" distB="0" distL="114300" distR="114300" simplePos="0" relativeHeight="251659264" behindDoc="1" locked="0" layoutInCell="1" allowOverlap="1">
            <wp:simplePos x="0" y="0"/>
            <wp:positionH relativeFrom="column">
              <wp:posOffset>-965835</wp:posOffset>
            </wp:positionH>
            <wp:positionV relativeFrom="paragraph">
              <wp:posOffset>-567690</wp:posOffset>
            </wp:positionV>
            <wp:extent cx="7286625" cy="10525125"/>
            <wp:effectExtent l="19050" t="0" r="9525" b="0"/>
            <wp:wrapNone/>
            <wp:docPr id="1" name="Рисунок 1" descr="Рамк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а4"/>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86625" cy="10525125"/>
                    </a:xfrm>
                    <a:prstGeom prst="rect">
                      <a:avLst/>
                    </a:prstGeom>
                    <a:noFill/>
                    <a:ln>
                      <a:noFill/>
                    </a:ln>
                  </pic:spPr>
                </pic:pic>
              </a:graphicData>
            </a:graphic>
          </wp:anchor>
        </w:drawing>
      </w:r>
    </w:p>
    <w:p w:rsidR="00ED61B9" w:rsidRDefault="00ED61B9" w:rsidP="001755F9">
      <w:pPr>
        <w:spacing w:after="0" w:line="240" w:lineRule="auto"/>
        <w:jc w:val="center"/>
        <w:rPr>
          <w:rFonts w:ascii="Times New Roman" w:hAnsi="Times New Roman" w:cs="Times New Roman"/>
          <w:color w:val="000000"/>
          <w:sz w:val="28"/>
          <w:szCs w:val="28"/>
          <w:shd w:val="clear" w:color="auto" w:fill="FFFFFF"/>
        </w:rPr>
      </w:pPr>
    </w:p>
    <w:p w:rsidR="00ED61B9" w:rsidRDefault="00ED61B9" w:rsidP="001755F9">
      <w:pPr>
        <w:spacing w:after="0" w:line="240" w:lineRule="auto"/>
        <w:jc w:val="center"/>
        <w:rPr>
          <w:rFonts w:ascii="Times New Roman" w:hAnsi="Times New Roman" w:cs="Times New Roman"/>
          <w:color w:val="000000"/>
          <w:sz w:val="28"/>
          <w:szCs w:val="28"/>
          <w:shd w:val="clear" w:color="auto" w:fill="FFFFFF"/>
        </w:rPr>
      </w:pPr>
    </w:p>
    <w:p w:rsidR="001755F9" w:rsidRDefault="001755F9" w:rsidP="001755F9">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Муниципальное </w:t>
      </w:r>
      <w:r>
        <w:rPr>
          <w:rFonts w:ascii="Times New Roman" w:hAnsi="Times New Roman" w:cs="Times New Roman"/>
          <w:sz w:val="28"/>
          <w:szCs w:val="28"/>
        </w:rPr>
        <w:t>бюджетное дошкольное образовательное учреждение «Детский сад № 66 общеразвивающего вида с приоритетным осуществлением деятельности</w:t>
      </w:r>
    </w:p>
    <w:p w:rsidR="001755F9" w:rsidRDefault="001755F9" w:rsidP="001755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художественно - эстетическому развитию детей»</w:t>
      </w:r>
    </w:p>
    <w:p w:rsidR="001755F9" w:rsidRDefault="001755F9" w:rsidP="001755F9">
      <w:pPr>
        <w:spacing w:after="0" w:line="240" w:lineRule="auto"/>
        <w:jc w:val="center"/>
      </w:pPr>
      <w:r>
        <w:rPr>
          <w:rFonts w:ascii="Times New Roman" w:hAnsi="Times New Roman" w:cs="Times New Roman"/>
          <w:sz w:val="28"/>
          <w:szCs w:val="28"/>
        </w:rPr>
        <w:t>города Чебоксары Чувашской Республики</w:t>
      </w:r>
    </w:p>
    <w:p w:rsidR="001755F9" w:rsidRDefault="001755F9"/>
    <w:p w:rsidR="001755F9" w:rsidRDefault="001755F9">
      <w:r>
        <w:rPr>
          <w:noProof/>
          <w:lang w:eastAsia="ru-RU"/>
        </w:rPr>
        <w:drawing>
          <wp:inline distT="0" distB="0" distL="0" distR="0">
            <wp:extent cx="5800725" cy="3724275"/>
            <wp:effectExtent l="19050" t="0" r="9525" b="0"/>
            <wp:docPr id="2" name="Рисунок 2" descr="C:\Users\Alena\Desktop\_i_bezopasnost_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na\Desktop\_i_bezopasnost__0.png"/>
                    <pic:cNvPicPr>
                      <a:picLocks noChangeAspect="1" noChangeArrowheads="1"/>
                    </pic:cNvPicPr>
                  </pic:nvPicPr>
                  <pic:blipFill>
                    <a:blip r:embed="rId5"/>
                    <a:srcRect/>
                    <a:stretch>
                      <a:fillRect/>
                    </a:stretch>
                  </pic:blipFill>
                  <pic:spPr bwMode="auto">
                    <a:xfrm>
                      <a:off x="0" y="0"/>
                      <a:ext cx="5800725" cy="3724275"/>
                    </a:xfrm>
                    <a:prstGeom prst="rect">
                      <a:avLst/>
                    </a:prstGeom>
                    <a:noFill/>
                    <a:ln w="9525">
                      <a:noFill/>
                      <a:miter lim="800000"/>
                      <a:headEnd/>
                      <a:tailEnd/>
                    </a:ln>
                  </pic:spPr>
                </pic:pic>
              </a:graphicData>
            </a:graphic>
          </wp:inline>
        </w:drawing>
      </w:r>
    </w:p>
    <w:p w:rsidR="001755F9" w:rsidRPr="00ED61B9" w:rsidRDefault="001755F9" w:rsidP="001755F9">
      <w:pPr>
        <w:jc w:val="center"/>
        <w:rPr>
          <w:rFonts w:ascii="Times New Roman" w:hAnsi="Times New Roman" w:cs="Times New Roman"/>
          <w:b/>
          <w:i/>
          <w:color w:val="002060"/>
          <w:sz w:val="52"/>
          <w:szCs w:val="52"/>
        </w:rPr>
      </w:pPr>
      <w:r w:rsidRPr="00ED61B9">
        <w:rPr>
          <w:rFonts w:ascii="Times New Roman" w:hAnsi="Times New Roman" w:cs="Times New Roman"/>
          <w:b/>
          <w:i/>
          <w:color w:val="002060"/>
          <w:sz w:val="52"/>
          <w:szCs w:val="52"/>
        </w:rPr>
        <w:t xml:space="preserve">Проект </w:t>
      </w:r>
    </w:p>
    <w:p w:rsidR="001755F9" w:rsidRPr="00ED61B9" w:rsidRDefault="001755F9" w:rsidP="001755F9">
      <w:pPr>
        <w:jc w:val="center"/>
        <w:rPr>
          <w:rFonts w:ascii="Times New Roman" w:hAnsi="Times New Roman" w:cs="Times New Roman"/>
          <w:b/>
          <w:i/>
          <w:color w:val="002060"/>
          <w:sz w:val="52"/>
          <w:szCs w:val="52"/>
        </w:rPr>
      </w:pPr>
      <w:r w:rsidRPr="00ED61B9">
        <w:rPr>
          <w:rFonts w:ascii="Times New Roman" w:hAnsi="Times New Roman" w:cs="Times New Roman"/>
          <w:b/>
          <w:i/>
          <w:color w:val="002060"/>
          <w:sz w:val="52"/>
          <w:szCs w:val="52"/>
        </w:rPr>
        <w:t>«Культурное наследие Чувашии заботливо и бережно храним»</w:t>
      </w:r>
    </w:p>
    <w:p w:rsidR="001755F9" w:rsidRDefault="001755F9"/>
    <w:p w:rsidR="001755F9" w:rsidRDefault="001755F9"/>
    <w:p w:rsidR="001755F9" w:rsidRPr="001755F9" w:rsidRDefault="001755F9" w:rsidP="001755F9">
      <w:pPr>
        <w:spacing w:after="0" w:line="240" w:lineRule="auto"/>
        <w:jc w:val="right"/>
        <w:rPr>
          <w:rFonts w:ascii="Times New Roman" w:hAnsi="Times New Roman" w:cs="Times New Roman"/>
          <w:sz w:val="24"/>
          <w:szCs w:val="24"/>
        </w:rPr>
      </w:pPr>
      <w:r w:rsidRPr="001755F9">
        <w:rPr>
          <w:rFonts w:ascii="Times New Roman" w:hAnsi="Times New Roman" w:cs="Times New Roman"/>
          <w:sz w:val="24"/>
          <w:szCs w:val="24"/>
        </w:rPr>
        <w:t xml:space="preserve">Разработчики: творческая группа </w:t>
      </w:r>
    </w:p>
    <w:p w:rsidR="001755F9" w:rsidRPr="001755F9" w:rsidRDefault="001755F9" w:rsidP="001755F9">
      <w:pPr>
        <w:spacing w:after="0" w:line="240" w:lineRule="auto"/>
        <w:jc w:val="right"/>
        <w:rPr>
          <w:rFonts w:ascii="Times New Roman" w:hAnsi="Times New Roman" w:cs="Times New Roman"/>
          <w:sz w:val="24"/>
          <w:szCs w:val="24"/>
        </w:rPr>
      </w:pPr>
      <w:r w:rsidRPr="001755F9">
        <w:rPr>
          <w:rFonts w:ascii="Times New Roman" w:hAnsi="Times New Roman" w:cs="Times New Roman"/>
          <w:sz w:val="24"/>
          <w:szCs w:val="24"/>
        </w:rPr>
        <w:t xml:space="preserve">МБДОУ «Детский сад № 66» </w:t>
      </w:r>
    </w:p>
    <w:p w:rsidR="001755F9" w:rsidRDefault="001755F9" w:rsidP="001755F9">
      <w:pPr>
        <w:spacing w:after="0" w:line="240" w:lineRule="auto"/>
        <w:jc w:val="right"/>
        <w:rPr>
          <w:rFonts w:ascii="Times New Roman" w:hAnsi="Times New Roman" w:cs="Times New Roman"/>
          <w:sz w:val="24"/>
          <w:szCs w:val="24"/>
        </w:rPr>
      </w:pPr>
      <w:r w:rsidRPr="001755F9">
        <w:rPr>
          <w:rFonts w:ascii="Times New Roman" w:hAnsi="Times New Roman" w:cs="Times New Roman"/>
          <w:sz w:val="24"/>
          <w:szCs w:val="24"/>
        </w:rPr>
        <w:t>г. Чебоксары</w:t>
      </w:r>
    </w:p>
    <w:p w:rsidR="0069703E" w:rsidRDefault="0069703E" w:rsidP="001755F9">
      <w:pPr>
        <w:spacing w:after="0" w:line="240" w:lineRule="auto"/>
        <w:jc w:val="right"/>
        <w:rPr>
          <w:rFonts w:ascii="Times New Roman" w:hAnsi="Times New Roman" w:cs="Times New Roman"/>
          <w:sz w:val="24"/>
          <w:szCs w:val="24"/>
        </w:rPr>
      </w:pPr>
    </w:p>
    <w:p w:rsidR="0069703E" w:rsidRDefault="0069703E" w:rsidP="001755F9">
      <w:pPr>
        <w:spacing w:after="0" w:line="240" w:lineRule="auto"/>
        <w:jc w:val="right"/>
        <w:rPr>
          <w:rFonts w:ascii="Times New Roman" w:hAnsi="Times New Roman" w:cs="Times New Roman"/>
          <w:sz w:val="24"/>
          <w:szCs w:val="24"/>
        </w:rPr>
      </w:pPr>
    </w:p>
    <w:p w:rsidR="0069703E" w:rsidRDefault="0069703E" w:rsidP="001755F9">
      <w:pPr>
        <w:spacing w:after="0" w:line="240" w:lineRule="auto"/>
        <w:jc w:val="right"/>
        <w:rPr>
          <w:rFonts w:ascii="Times New Roman" w:hAnsi="Times New Roman" w:cs="Times New Roman"/>
          <w:sz w:val="24"/>
          <w:szCs w:val="24"/>
        </w:rPr>
      </w:pPr>
    </w:p>
    <w:p w:rsidR="0069703E" w:rsidRDefault="0069703E" w:rsidP="001755F9">
      <w:pPr>
        <w:spacing w:after="0" w:line="240" w:lineRule="auto"/>
        <w:jc w:val="right"/>
        <w:rPr>
          <w:rFonts w:ascii="Times New Roman" w:hAnsi="Times New Roman" w:cs="Times New Roman"/>
          <w:sz w:val="24"/>
          <w:szCs w:val="24"/>
        </w:rPr>
      </w:pPr>
    </w:p>
    <w:p w:rsidR="0069703E" w:rsidRPr="005F11CE" w:rsidRDefault="0069703E" w:rsidP="0069703E">
      <w:pPr>
        <w:spacing w:after="0" w:line="240" w:lineRule="auto"/>
        <w:jc w:val="center"/>
        <w:rPr>
          <w:rFonts w:ascii="Times New Roman" w:hAnsi="Times New Roman" w:cs="Times New Roman"/>
          <w:b/>
          <w:sz w:val="28"/>
          <w:szCs w:val="28"/>
        </w:rPr>
      </w:pPr>
      <w:r w:rsidRPr="005F11CE">
        <w:rPr>
          <w:rFonts w:ascii="Times New Roman" w:hAnsi="Times New Roman" w:cs="Times New Roman"/>
          <w:b/>
          <w:sz w:val="28"/>
          <w:szCs w:val="28"/>
        </w:rPr>
        <w:lastRenderedPageBreak/>
        <w:t>Введение</w:t>
      </w:r>
    </w:p>
    <w:p w:rsidR="0069703E" w:rsidRPr="005F11CE" w:rsidRDefault="0069703E" w:rsidP="00697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11CE">
        <w:rPr>
          <w:rFonts w:ascii="Times New Roman" w:hAnsi="Times New Roman" w:cs="Times New Roman"/>
          <w:sz w:val="28"/>
          <w:szCs w:val="28"/>
        </w:rPr>
        <w:t>Традиции чувашской национальной культуры накапливались веками. Мы современные люди, имеем огромное богатейшее наследие, оставленное нам, нашими предками. Какое многообразие культурного наследия Чувашии таят в себе музейные архивы, а также старенькие сундуки бабушек во многих сёлах и деревнях нашей Чувашии. Богатые песенные традиции, доставшиеся нам от предков, потеря которых невосполнима. Утратив духовные традиции, мы теряем национальное самоуважение и признание. Если вы зададите вопрос представителям молодого поколения, знает ли, любит ли он песни и танцы родного края, которые исполняют по праздникам, и считает ли он необходимым сохранение народных традиций, - то вероятнее всего, вы услышите, что никому не нужны эти старые, давно отжившие своё мотивы. Вызывает тревогу утрата интереса к своему национальному прошлому, к своей национальной культуре. А ведь без прошлого нет и будущего. Развитие духовности немыслимо без ощущения себя, как части своего народа, его культуры.</w:t>
      </w:r>
    </w:p>
    <w:p w:rsidR="0069703E" w:rsidRPr="005F11CE" w:rsidRDefault="0069703E" w:rsidP="00697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11CE">
        <w:rPr>
          <w:rFonts w:ascii="Times New Roman" w:hAnsi="Times New Roman" w:cs="Times New Roman"/>
          <w:sz w:val="28"/>
          <w:szCs w:val="28"/>
        </w:rPr>
        <w:t xml:space="preserve">Сегодня важно восстановить естественный процесс передачи и сохранения национальных духовных ценностей: </w:t>
      </w:r>
    </w:p>
    <w:p w:rsidR="0069703E" w:rsidRPr="005F11CE" w:rsidRDefault="0069703E" w:rsidP="0069703E">
      <w:pPr>
        <w:spacing w:after="0" w:line="240" w:lineRule="auto"/>
        <w:jc w:val="both"/>
        <w:rPr>
          <w:rFonts w:ascii="Times New Roman" w:hAnsi="Times New Roman" w:cs="Times New Roman"/>
          <w:sz w:val="28"/>
          <w:szCs w:val="28"/>
        </w:rPr>
      </w:pPr>
      <w:r w:rsidRPr="005F11CE">
        <w:rPr>
          <w:rFonts w:ascii="Times New Roman" w:hAnsi="Times New Roman" w:cs="Times New Roman"/>
          <w:sz w:val="28"/>
          <w:szCs w:val="28"/>
        </w:rPr>
        <w:t xml:space="preserve">- духовные (обычаи и традиции, рассказы и предания); </w:t>
      </w:r>
    </w:p>
    <w:p w:rsidR="0069703E" w:rsidRPr="005F11CE" w:rsidRDefault="0069703E" w:rsidP="0069703E">
      <w:pPr>
        <w:spacing w:after="0" w:line="240" w:lineRule="auto"/>
        <w:jc w:val="both"/>
        <w:rPr>
          <w:rFonts w:ascii="Times New Roman" w:hAnsi="Times New Roman" w:cs="Times New Roman"/>
          <w:sz w:val="28"/>
          <w:szCs w:val="28"/>
        </w:rPr>
      </w:pPr>
      <w:r w:rsidRPr="005F11CE">
        <w:rPr>
          <w:rFonts w:ascii="Times New Roman" w:hAnsi="Times New Roman" w:cs="Times New Roman"/>
          <w:sz w:val="28"/>
          <w:szCs w:val="28"/>
        </w:rPr>
        <w:t xml:space="preserve">- материальное наследие (памятники, архитектура, ремесла, промыслы, одежда и украшения); </w:t>
      </w:r>
    </w:p>
    <w:p w:rsidR="0069703E" w:rsidRPr="005F11CE" w:rsidRDefault="0069703E" w:rsidP="0069703E">
      <w:pPr>
        <w:spacing w:after="0" w:line="240" w:lineRule="auto"/>
        <w:jc w:val="both"/>
        <w:rPr>
          <w:rFonts w:ascii="Times New Roman" w:hAnsi="Times New Roman" w:cs="Times New Roman"/>
          <w:sz w:val="28"/>
          <w:szCs w:val="28"/>
        </w:rPr>
      </w:pPr>
      <w:r w:rsidRPr="005F11CE">
        <w:rPr>
          <w:rFonts w:ascii="Times New Roman" w:hAnsi="Times New Roman" w:cs="Times New Roman"/>
          <w:sz w:val="28"/>
          <w:szCs w:val="28"/>
        </w:rPr>
        <w:t xml:space="preserve">- биографические очерки об известных деталях республики; </w:t>
      </w:r>
    </w:p>
    <w:p w:rsidR="0069703E" w:rsidRPr="005F11CE" w:rsidRDefault="0069703E" w:rsidP="0069703E">
      <w:pPr>
        <w:spacing w:after="0" w:line="240" w:lineRule="auto"/>
        <w:jc w:val="both"/>
        <w:rPr>
          <w:rFonts w:ascii="Times New Roman" w:hAnsi="Times New Roman" w:cs="Times New Roman"/>
          <w:sz w:val="28"/>
          <w:szCs w:val="28"/>
        </w:rPr>
      </w:pPr>
      <w:r w:rsidRPr="005F11CE">
        <w:rPr>
          <w:rFonts w:ascii="Times New Roman" w:hAnsi="Times New Roman" w:cs="Times New Roman"/>
          <w:sz w:val="28"/>
          <w:szCs w:val="28"/>
        </w:rPr>
        <w:t xml:space="preserve">- языковое. </w:t>
      </w:r>
    </w:p>
    <w:p w:rsidR="0069703E" w:rsidRPr="005F11CE" w:rsidRDefault="0069703E" w:rsidP="00697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11CE">
        <w:rPr>
          <w:rFonts w:ascii="Times New Roman" w:hAnsi="Times New Roman" w:cs="Times New Roman"/>
          <w:sz w:val="28"/>
          <w:szCs w:val="28"/>
        </w:rPr>
        <w:t>В настоящее время в современной молодёжной среде происходит утрата интереса к своему национальному прошлому, к своей культуре. В связи с этим выбор темы актуален.</w:t>
      </w:r>
    </w:p>
    <w:p w:rsidR="0069703E" w:rsidRDefault="0069703E" w:rsidP="00697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11CE">
        <w:rPr>
          <w:rFonts w:ascii="Times New Roman" w:hAnsi="Times New Roman" w:cs="Times New Roman"/>
          <w:sz w:val="28"/>
          <w:szCs w:val="28"/>
        </w:rPr>
        <w:t xml:space="preserve"> Актуальность данной темы заключается в сохранении культурного наследия чувашского народа.</w:t>
      </w:r>
    </w:p>
    <w:p w:rsidR="0069703E" w:rsidRPr="003030B4" w:rsidRDefault="0069703E" w:rsidP="0069703E">
      <w:pPr>
        <w:spacing w:after="0" w:line="240" w:lineRule="auto"/>
        <w:jc w:val="center"/>
        <w:rPr>
          <w:rFonts w:ascii="Times New Roman" w:hAnsi="Times New Roman" w:cs="Times New Roman"/>
          <w:b/>
          <w:sz w:val="28"/>
          <w:szCs w:val="28"/>
        </w:rPr>
      </w:pPr>
    </w:p>
    <w:p w:rsidR="0069703E" w:rsidRPr="003030B4" w:rsidRDefault="0069703E" w:rsidP="0069703E">
      <w:pPr>
        <w:spacing w:after="0" w:line="240" w:lineRule="auto"/>
        <w:jc w:val="both"/>
        <w:rPr>
          <w:rFonts w:ascii="Times New Roman" w:hAnsi="Times New Roman" w:cs="Times New Roman"/>
          <w:b/>
          <w:sz w:val="28"/>
          <w:szCs w:val="28"/>
        </w:rPr>
      </w:pPr>
      <w:r w:rsidRPr="003030B4">
        <w:rPr>
          <w:rFonts w:ascii="Times New Roman" w:hAnsi="Times New Roman" w:cs="Times New Roman"/>
          <w:b/>
          <w:sz w:val="28"/>
          <w:szCs w:val="28"/>
        </w:rPr>
        <w:t>Программно-целевые инструменты проекта:</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Конвенция о правах ребенка;</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Всеобщая декларация прав человека;</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Всемирная декларация об обеспечении выживания, защиты и развития детей;</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Конституция РФ;</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Семейный кодекс РФ;</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Закон Российской Федерации от 29 декабря 2012 года N 273-ФЗ «Об образовании в Российской Федерации»;</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Закон Чувашской Республики от 30 июля 2013 года N 50 «Об образовании в Чувашской Республике»;</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Закон Чувашской Республики от 30.07.2013 № 50 «Об образовании в Чувашской Республике»;</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Федеральный закон Российской Федерации от 24 июля 1998 г. N 124-ФЗ «Об основных гарантиях прав ребенка в Российской Федерации»;</w:t>
      </w:r>
    </w:p>
    <w:p w:rsidR="0069703E"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lastRenderedPageBreak/>
        <w:t xml:space="preserve">- Приказ </w:t>
      </w:r>
      <w:proofErr w:type="spellStart"/>
      <w:r w:rsidRPr="003030B4">
        <w:rPr>
          <w:rFonts w:ascii="Times New Roman" w:hAnsi="Times New Roman" w:cs="Times New Roman"/>
          <w:sz w:val="28"/>
          <w:szCs w:val="28"/>
        </w:rPr>
        <w:t>Минобрнауки</w:t>
      </w:r>
      <w:proofErr w:type="spellEnd"/>
      <w:r w:rsidRPr="003030B4">
        <w:rPr>
          <w:rFonts w:ascii="Times New Roman" w:hAnsi="Times New Roman" w:cs="Times New Roman"/>
          <w:sz w:val="28"/>
          <w:szCs w:val="28"/>
        </w:rPr>
        <w:t xml:space="preserve"> России № 1155 от 17 октября 2013 г. «Об утверждении федерального государственного образовательного стандарта дошкольного образования».</w:t>
      </w:r>
    </w:p>
    <w:p w:rsidR="0069703E" w:rsidRPr="003030B4" w:rsidRDefault="0069703E" w:rsidP="0069703E">
      <w:pPr>
        <w:spacing w:after="0" w:line="240" w:lineRule="auto"/>
        <w:jc w:val="both"/>
        <w:rPr>
          <w:rFonts w:ascii="Times New Roman" w:hAnsi="Times New Roman" w:cs="Times New Roman"/>
          <w:sz w:val="28"/>
          <w:szCs w:val="28"/>
        </w:rPr>
      </w:pPr>
    </w:p>
    <w:p w:rsidR="0069703E" w:rsidRPr="003030B4" w:rsidRDefault="0069703E" w:rsidP="0069703E">
      <w:pPr>
        <w:spacing w:after="0" w:line="240" w:lineRule="auto"/>
        <w:jc w:val="both"/>
        <w:rPr>
          <w:rFonts w:ascii="Times New Roman" w:hAnsi="Times New Roman" w:cs="Times New Roman"/>
          <w:b/>
          <w:sz w:val="28"/>
          <w:szCs w:val="28"/>
        </w:rPr>
      </w:pPr>
      <w:r w:rsidRPr="003030B4">
        <w:rPr>
          <w:rFonts w:ascii="Times New Roman" w:hAnsi="Times New Roman" w:cs="Times New Roman"/>
          <w:b/>
          <w:sz w:val="28"/>
          <w:szCs w:val="28"/>
        </w:rPr>
        <w:t>Цель проекта:</w:t>
      </w:r>
    </w:p>
    <w:p w:rsidR="0069703E"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Приобщение дошкольников к культурному наследию чувашского народа посредством сотрудничества с социальными институтами города Чебоксары.</w:t>
      </w:r>
    </w:p>
    <w:p w:rsidR="0069703E" w:rsidRPr="003030B4" w:rsidRDefault="0069703E" w:rsidP="0069703E">
      <w:pPr>
        <w:spacing w:after="0" w:line="240" w:lineRule="auto"/>
        <w:jc w:val="both"/>
        <w:rPr>
          <w:rFonts w:ascii="Times New Roman" w:hAnsi="Times New Roman" w:cs="Times New Roman"/>
          <w:sz w:val="28"/>
          <w:szCs w:val="28"/>
        </w:rPr>
      </w:pPr>
    </w:p>
    <w:p w:rsidR="0069703E" w:rsidRPr="003030B4" w:rsidRDefault="0069703E" w:rsidP="0069703E">
      <w:pPr>
        <w:spacing w:after="0" w:line="240" w:lineRule="auto"/>
        <w:jc w:val="both"/>
        <w:rPr>
          <w:rFonts w:ascii="Times New Roman" w:hAnsi="Times New Roman" w:cs="Times New Roman"/>
          <w:b/>
          <w:sz w:val="28"/>
          <w:szCs w:val="28"/>
        </w:rPr>
      </w:pPr>
      <w:r w:rsidRPr="003030B4">
        <w:rPr>
          <w:rFonts w:ascii="Times New Roman" w:hAnsi="Times New Roman" w:cs="Times New Roman"/>
          <w:b/>
          <w:sz w:val="28"/>
          <w:szCs w:val="28"/>
        </w:rPr>
        <w:t>Задачи проекта:</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формировать познавательный интерес к языку, литературе, истории, музыке, изобразительному искусству чувашского народа;</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способствовать активизации полученных знаний в различных видах детской деятельности;</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воспитывать чувства любви и уважение к традициям своего народа, к культурным ценностям, к родному краю;</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повышать профессиональный уровень педагогов по приобщению дошкольников к культуре родного края;</w:t>
      </w:r>
    </w:p>
    <w:p w:rsidR="0069703E"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способствовать укреплению сотрудничества ДОУ и семьи в развитии личностной культуры ребенка как основы его любви к малой родине.</w:t>
      </w:r>
    </w:p>
    <w:p w:rsidR="0069703E" w:rsidRPr="003030B4" w:rsidRDefault="0069703E" w:rsidP="0069703E">
      <w:pPr>
        <w:spacing w:after="0" w:line="240" w:lineRule="auto"/>
        <w:jc w:val="both"/>
        <w:rPr>
          <w:rFonts w:ascii="Times New Roman" w:hAnsi="Times New Roman" w:cs="Times New Roman"/>
          <w:sz w:val="28"/>
          <w:szCs w:val="28"/>
        </w:rPr>
      </w:pPr>
    </w:p>
    <w:p w:rsidR="0069703E" w:rsidRPr="003030B4" w:rsidRDefault="0069703E" w:rsidP="0069703E">
      <w:pPr>
        <w:spacing w:after="0" w:line="240" w:lineRule="auto"/>
        <w:jc w:val="both"/>
        <w:rPr>
          <w:rFonts w:ascii="Times New Roman" w:hAnsi="Times New Roman" w:cs="Times New Roman"/>
          <w:b/>
          <w:sz w:val="28"/>
          <w:szCs w:val="28"/>
        </w:rPr>
      </w:pPr>
      <w:r w:rsidRPr="003030B4">
        <w:rPr>
          <w:rFonts w:ascii="Times New Roman" w:hAnsi="Times New Roman" w:cs="Times New Roman"/>
          <w:b/>
          <w:sz w:val="28"/>
          <w:szCs w:val="28"/>
        </w:rPr>
        <w:t>Целевые индикаторы и показатели проекта:</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Реализация проекта позволит достичь к 2018 году следующих показателей:</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сформируются познавательные интересы к языку, литературе, истории, музыке, изобразительному искусству чувашского народа;</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возрастет количество воспитанников, активно использующих полученные знания в различных видах детской деятельности;</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повысится эмоционально-положительное отношение к традициям своего народа, культурным ценностям, родному краю;</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увеличился профессиональный уровень педагогов по приобщению дошкольников к культуре родного края;</w:t>
      </w:r>
    </w:p>
    <w:p w:rsidR="0069703E" w:rsidRPr="003030B4"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укрепится сотрудничество ДОУ и семьи в развитии личностной культуры ребенка как основы его любви к малой родине;</w:t>
      </w:r>
    </w:p>
    <w:p w:rsidR="0069703E"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sz w:val="28"/>
          <w:szCs w:val="28"/>
        </w:rPr>
        <w:t>- сформируется эффективная система социального партнерства.</w:t>
      </w:r>
    </w:p>
    <w:p w:rsidR="0069703E" w:rsidRPr="003030B4"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r w:rsidRPr="003030B4">
        <w:rPr>
          <w:rFonts w:ascii="Times New Roman" w:hAnsi="Times New Roman" w:cs="Times New Roman"/>
          <w:b/>
          <w:sz w:val="28"/>
          <w:szCs w:val="28"/>
        </w:rPr>
        <w:t>Сроки реализации проекта</w:t>
      </w:r>
      <w:r>
        <w:rPr>
          <w:rFonts w:ascii="Times New Roman" w:hAnsi="Times New Roman" w:cs="Times New Roman"/>
          <w:sz w:val="28"/>
          <w:szCs w:val="28"/>
        </w:rPr>
        <w:t>: сентябрь 2018 – июнь 2019</w:t>
      </w:r>
      <w:r w:rsidRPr="003030B4">
        <w:rPr>
          <w:rFonts w:ascii="Times New Roman" w:hAnsi="Times New Roman" w:cs="Times New Roman"/>
          <w:sz w:val="28"/>
          <w:szCs w:val="28"/>
        </w:rPr>
        <w:t xml:space="preserve"> гг.</w:t>
      </w:r>
    </w:p>
    <w:p w:rsidR="0069703E" w:rsidRDefault="0069703E" w:rsidP="0069703E">
      <w:pPr>
        <w:spacing w:after="0" w:line="240" w:lineRule="auto"/>
        <w:jc w:val="both"/>
        <w:rPr>
          <w:rFonts w:ascii="Times New Roman" w:hAnsi="Times New Roman" w:cs="Times New Roman"/>
          <w:sz w:val="28"/>
          <w:szCs w:val="28"/>
        </w:rPr>
      </w:pPr>
    </w:p>
    <w:p w:rsidR="0069703E" w:rsidRPr="005F11CE" w:rsidRDefault="0069703E" w:rsidP="0069703E">
      <w:pPr>
        <w:pStyle w:val="a5"/>
        <w:jc w:val="both"/>
        <w:rPr>
          <w:sz w:val="28"/>
          <w:szCs w:val="28"/>
        </w:rPr>
      </w:pPr>
      <w:r>
        <w:rPr>
          <w:sz w:val="28"/>
          <w:szCs w:val="28"/>
        </w:rPr>
        <w:tab/>
      </w:r>
      <w:r w:rsidRPr="005F11CE">
        <w:rPr>
          <w:sz w:val="28"/>
          <w:szCs w:val="28"/>
        </w:rPr>
        <w:t xml:space="preserve">В настоящее время в основе современной концепции взаимодействия семьи и дошкольного учреждения лежит идея, что за воспитание детей несут ответственность родители, а все другие социальные институты призваны помочь, поддержать и дополнить их воспитательную работу, воспитание у детей патриотических чувств необходимо осуществлять в тесной связи с родителями, семьей. И чем теснее будет эта связь, тем эффективнее будет работа по данному направлению. Осознавая ценность взаимодействия с учреждениями социума по воспитанию интереса к национальной культуре, </w:t>
      </w:r>
      <w:r w:rsidRPr="005F11CE">
        <w:rPr>
          <w:sz w:val="28"/>
          <w:szCs w:val="28"/>
        </w:rPr>
        <w:lastRenderedPageBreak/>
        <w:t xml:space="preserve">привлекаются родители к совместному проведению экскурсий, посещению выставок и музеев. Достаточно активное участие родителей в различных мероприятиях совместно с детьми укрепляет отношения в семье, создает более благоприятный эмоциональный тон общения. 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w:t>
      </w:r>
      <w:proofErr w:type="gramStart"/>
      <w:r w:rsidRPr="005F11CE">
        <w:rPr>
          <w:sz w:val="28"/>
          <w:szCs w:val="28"/>
        </w:rPr>
        <w:t>Работа ведется последовательно, от более близкого, знакомого (семья, детский сад, микрорайон), к более сложному – город, республика.</w:t>
      </w:r>
      <w:proofErr w:type="gramEnd"/>
      <w:r w:rsidRPr="005F11CE">
        <w:rPr>
          <w:sz w:val="28"/>
          <w:szCs w:val="28"/>
        </w:rPr>
        <w:t xml:space="preserve"> Диапазон объектов, с которыми мы знакомим дошкольников, постепенно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 Особенно ценным является участие родителей и других близких родственниках в этих экскурсиях, это придает знаниям о родном городе актуальность и непосредственность. При ознакомлении с историей малой родины, прежде всего, организуется поисковая деятельность: дети могут расспросить своих родителей, дедушек и бабушек об истории названия микрорайона, улицы, на которой они живут. </w:t>
      </w:r>
      <w:r>
        <w:rPr>
          <w:sz w:val="28"/>
          <w:szCs w:val="28"/>
        </w:rPr>
        <w:tab/>
      </w:r>
      <w:r w:rsidRPr="005F11CE">
        <w:rPr>
          <w:sz w:val="28"/>
          <w:szCs w:val="28"/>
        </w:rPr>
        <w:t>Взрослые делятся с ребятами знаниями об известных людях микрорайона, на специальных занятиях дети могут обменяться полученной информацией, предлагать свои версии об истории некоторых названий. Рассматривание документов и фотографий, представленных в музее детского сада, способствует уточнению и дополнению знаний детей. В результате данной работы вырастает познавательный интерес к истории города и республики, уважение к знаменитым землякам.</w:t>
      </w:r>
    </w:p>
    <w:p w:rsidR="0069703E" w:rsidRPr="005F11C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Default="0069703E" w:rsidP="0069703E">
      <w:pPr>
        <w:spacing w:after="0" w:line="240" w:lineRule="auto"/>
        <w:jc w:val="both"/>
        <w:rPr>
          <w:rFonts w:ascii="Times New Roman" w:hAnsi="Times New Roman" w:cs="Times New Roman"/>
          <w:sz w:val="28"/>
          <w:szCs w:val="28"/>
        </w:rPr>
      </w:pPr>
    </w:p>
    <w:p w:rsidR="0069703E" w:rsidRPr="005F11CE" w:rsidRDefault="0069703E" w:rsidP="0069703E">
      <w:pPr>
        <w:spacing w:after="0" w:line="240" w:lineRule="auto"/>
        <w:jc w:val="both"/>
        <w:rPr>
          <w:rFonts w:ascii="Times New Roman" w:hAnsi="Times New Roman" w:cs="Times New Roman"/>
          <w:sz w:val="28"/>
          <w:szCs w:val="28"/>
        </w:rPr>
      </w:pPr>
    </w:p>
    <w:p w:rsidR="0069703E" w:rsidRPr="005F11CE" w:rsidRDefault="0069703E" w:rsidP="0069703E">
      <w:pPr>
        <w:spacing w:after="0" w:line="240" w:lineRule="auto"/>
        <w:jc w:val="both"/>
        <w:rPr>
          <w:rFonts w:ascii="Times New Roman" w:hAnsi="Times New Roman" w:cs="Times New Roman"/>
          <w:sz w:val="28"/>
          <w:szCs w:val="28"/>
        </w:rPr>
      </w:pPr>
    </w:p>
    <w:p w:rsidR="0069703E" w:rsidRPr="003030B4" w:rsidRDefault="0069703E" w:rsidP="0069703E">
      <w:pPr>
        <w:spacing w:after="0" w:line="240" w:lineRule="auto"/>
        <w:jc w:val="center"/>
        <w:rPr>
          <w:rFonts w:ascii="Times New Roman" w:hAnsi="Times New Roman" w:cs="Times New Roman"/>
          <w:b/>
          <w:sz w:val="28"/>
          <w:szCs w:val="28"/>
        </w:rPr>
      </w:pPr>
      <w:r w:rsidRPr="003030B4">
        <w:rPr>
          <w:rFonts w:ascii="Times New Roman" w:hAnsi="Times New Roman" w:cs="Times New Roman"/>
          <w:b/>
          <w:sz w:val="28"/>
          <w:szCs w:val="28"/>
        </w:rPr>
        <w:lastRenderedPageBreak/>
        <w:t>План работы МБДОУ «Детский сад № 66»</w:t>
      </w:r>
    </w:p>
    <w:p w:rsidR="0069703E" w:rsidRPr="003030B4" w:rsidRDefault="0069703E" w:rsidP="0069703E">
      <w:pPr>
        <w:spacing w:after="0" w:line="240" w:lineRule="auto"/>
        <w:jc w:val="center"/>
        <w:rPr>
          <w:rFonts w:ascii="Times New Roman" w:hAnsi="Times New Roman" w:cs="Times New Roman"/>
          <w:b/>
          <w:sz w:val="28"/>
          <w:szCs w:val="28"/>
        </w:rPr>
      </w:pPr>
      <w:r w:rsidRPr="003030B4">
        <w:rPr>
          <w:rFonts w:ascii="Times New Roman" w:hAnsi="Times New Roman" w:cs="Times New Roman"/>
          <w:b/>
          <w:sz w:val="28"/>
          <w:szCs w:val="28"/>
        </w:rPr>
        <w:t>по  муниципальному проекту</w:t>
      </w:r>
    </w:p>
    <w:p w:rsidR="0069703E" w:rsidRPr="003030B4" w:rsidRDefault="0069703E" w:rsidP="0069703E">
      <w:pPr>
        <w:spacing w:after="0" w:line="240" w:lineRule="auto"/>
        <w:jc w:val="center"/>
        <w:rPr>
          <w:rFonts w:ascii="Times New Roman" w:hAnsi="Times New Roman" w:cs="Times New Roman"/>
          <w:b/>
          <w:sz w:val="28"/>
          <w:szCs w:val="28"/>
        </w:rPr>
      </w:pPr>
      <w:r w:rsidRPr="003030B4">
        <w:rPr>
          <w:rFonts w:ascii="Times New Roman" w:hAnsi="Times New Roman" w:cs="Times New Roman"/>
          <w:b/>
          <w:sz w:val="28"/>
          <w:szCs w:val="28"/>
        </w:rPr>
        <w:t>«Культурное наследие Чувашии заботливо и бережно храним»</w:t>
      </w:r>
    </w:p>
    <w:p w:rsidR="0069703E" w:rsidRPr="003030B4" w:rsidRDefault="0069703E" w:rsidP="0069703E">
      <w:pPr>
        <w:spacing w:after="0" w:line="240" w:lineRule="auto"/>
        <w:jc w:val="center"/>
        <w:rPr>
          <w:rFonts w:ascii="Times New Roman" w:hAnsi="Times New Roman" w:cs="Times New Roman"/>
          <w:b/>
          <w:sz w:val="28"/>
          <w:szCs w:val="28"/>
        </w:rPr>
      </w:pPr>
      <w:r w:rsidRPr="003030B4">
        <w:rPr>
          <w:rFonts w:ascii="Times New Roman" w:hAnsi="Times New Roman" w:cs="Times New Roman"/>
          <w:b/>
          <w:sz w:val="28"/>
          <w:szCs w:val="28"/>
        </w:rPr>
        <w:t>на 2018- 2019 учебный год</w:t>
      </w:r>
    </w:p>
    <w:p w:rsidR="0069703E" w:rsidRPr="003030B4" w:rsidRDefault="0069703E" w:rsidP="0069703E">
      <w:pPr>
        <w:spacing w:after="0" w:line="240" w:lineRule="auto"/>
        <w:jc w:val="both"/>
        <w:rPr>
          <w:rFonts w:ascii="Times New Roman" w:hAnsi="Times New Roman" w:cs="Times New Roman"/>
          <w:sz w:val="28"/>
          <w:szCs w:val="28"/>
        </w:rPr>
      </w:pPr>
    </w:p>
    <w:tbl>
      <w:tblPr>
        <w:tblStyle w:val="GridTable6ColorfulAccent6"/>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578"/>
        <w:gridCol w:w="2265"/>
        <w:gridCol w:w="1961"/>
        <w:gridCol w:w="276"/>
        <w:gridCol w:w="2276"/>
      </w:tblGrid>
      <w:tr w:rsidR="0069703E" w:rsidRPr="003030B4" w:rsidTr="00E15985">
        <w:trPr>
          <w:cnfStyle w:val="100000000000"/>
        </w:trPr>
        <w:tc>
          <w:tcPr>
            <w:cnfStyle w:val="001000000000"/>
            <w:tcW w:w="1276" w:type="dxa"/>
            <w:vMerge w:val="restart"/>
            <w:tcBorders>
              <w:bottom w:val="none" w:sz="0" w:space="0" w:color="auto"/>
            </w:tcBorders>
          </w:tcPr>
          <w:p w:rsidR="0069703E" w:rsidRPr="003030B4" w:rsidRDefault="0069703E" w:rsidP="00E15985">
            <w:pPr>
              <w:jc w:val="both"/>
              <w:rPr>
                <w:rFonts w:ascii="Times New Roman" w:hAnsi="Times New Roman" w:cs="Times New Roman"/>
                <w:color w:val="auto"/>
                <w:sz w:val="28"/>
                <w:szCs w:val="28"/>
              </w:rPr>
            </w:pPr>
          </w:p>
        </w:tc>
        <w:tc>
          <w:tcPr>
            <w:tcW w:w="9356" w:type="dxa"/>
            <w:gridSpan w:val="5"/>
            <w:tcBorders>
              <w:bottom w:val="none" w:sz="0" w:space="0" w:color="auto"/>
            </w:tcBorders>
          </w:tcPr>
          <w:p w:rsidR="0069703E" w:rsidRPr="003030B4" w:rsidRDefault="0069703E" w:rsidP="00E15985">
            <w:pPr>
              <w:jc w:val="both"/>
              <w:cnfStyle w:val="100000000000"/>
              <w:rPr>
                <w:rFonts w:ascii="Times New Roman" w:hAnsi="Times New Roman" w:cs="Times New Roman"/>
                <w:color w:val="auto"/>
                <w:sz w:val="28"/>
                <w:szCs w:val="28"/>
              </w:rPr>
            </w:pPr>
          </w:p>
          <w:p w:rsidR="0069703E" w:rsidRPr="003030B4" w:rsidRDefault="0069703E" w:rsidP="00E15985">
            <w:pPr>
              <w:jc w:val="both"/>
              <w:cnfStyle w:val="1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                                       Форма организации работы</w:t>
            </w:r>
          </w:p>
        </w:tc>
      </w:tr>
      <w:tr w:rsidR="0069703E" w:rsidRPr="003030B4" w:rsidTr="00E15985">
        <w:trPr>
          <w:cnfStyle w:val="000000100000"/>
        </w:trPr>
        <w:tc>
          <w:tcPr>
            <w:cnfStyle w:val="001000000000"/>
            <w:tcW w:w="1276" w:type="dxa"/>
            <w:vMerge/>
          </w:tcPr>
          <w:p w:rsidR="0069703E" w:rsidRPr="003030B4" w:rsidRDefault="0069703E" w:rsidP="00E15985">
            <w:pPr>
              <w:jc w:val="both"/>
              <w:rPr>
                <w:rFonts w:ascii="Times New Roman" w:hAnsi="Times New Roman" w:cs="Times New Roman"/>
                <w:color w:val="auto"/>
                <w:sz w:val="28"/>
                <w:szCs w:val="28"/>
              </w:rPr>
            </w:pPr>
          </w:p>
        </w:tc>
        <w:tc>
          <w:tcPr>
            <w:tcW w:w="2578"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с детьми</w:t>
            </w:r>
          </w:p>
        </w:tc>
        <w:tc>
          <w:tcPr>
            <w:tcW w:w="2265"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с педагогами</w:t>
            </w:r>
          </w:p>
        </w:tc>
        <w:tc>
          <w:tcPr>
            <w:tcW w:w="2237" w:type="dxa"/>
            <w:gridSpan w:val="2"/>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с родителями </w:t>
            </w:r>
          </w:p>
        </w:tc>
        <w:tc>
          <w:tcPr>
            <w:tcW w:w="2276"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с социумом</w:t>
            </w:r>
          </w:p>
        </w:tc>
      </w:tr>
      <w:tr w:rsidR="0069703E" w:rsidRPr="003030B4" w:rsidTr="00E15985">
        <w:tc>
          <w:tcPr>
            <w:cnfStyle w:val="001000000000"/>
            <w:tcW w:w="1276" w:type="dxa"/>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Сентябрь </w:t>
            </w:r>
          </w:p>
        </w:tc>
        <w:tc>
          <w:tcPr>
            <w:tcW w:w="2578"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Рассматривание кукол в национальных чувашских костюмах</w:t>
            </w:r>
          </w:p>
        </w:tc>
        <w:tc>
          <w:tcPr>
            <w:tcW w:w="2265"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Консультация:</w:t>
            </w:r>
          </w:p>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«Украшение головных уборов чувашских женщин»</w:t>
            </w:r>
          </w:p>
        </w:tc>
        <w:tc>
          <w:tcPr>
            <w:tcW w:w="2237" w:type="dxa"/>
            <w:gridSpan w:val="2"/>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Консультация </w:t>
            </w:r>
          </w:p>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В краю ста тысяч песен ста тысяч вышивок»</w:t>
            </w:r>
          </w:p>
        </w:tc>
        <w:tc>
          <w:tcPr>
            <w:tcW w:w="2276" w:type="dxa"/>
          </w:tcPr>
          <w:p w:rsidR="0069703E" w:rsidRPr="003030B4" w:rsidRDefault="0069703E" w:rsidP="00E15985">
            <w:pPr>
              <w:jc w:val="both"/>
              <w:cnfStyle w:val="000000000000"/>
              <w:rPr>
                <w:rFonts w:ascii="Times New Roman" w:hAnsi="Times New Roman" w:cs="Times New Roman"/>
                <w:color w:val="auto"/>
                <w:sz w:val="28"/>
                <w:szCs w:val="28"/>
              </w:rPr>
            </w:pPr>
          </w:p>
        </w:tc>
      </w:tr>
      <w:tr w:rsidR="0069703E" w:rsidRPr="003030B4" w:rsidTr="00E15985">
        <w:trPr>
          <w:cnfStyle w:val="000000100000"/>
        </w:trPr>
        <w:tc>
          <w:tcPr>
            <w:cnfStyle w:val="001000000000"/>
            <w:tcW w:w="1276" w:type="dxa"/>
            <w:shd w:val="clear" w:color="auto" w:fill="auto"/>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Октябрь </w:t>
            </w:r>
          </w:p>
        </w:tc>
        <w:tc>
          <w:tcPr>
            <w:tcW w:w="2578"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Декоративное рисование  по мотивам чувашского орнамента</w:t>
            </w:r>
          </w:p>
        </w:tc>
        <w:tc>
          <w:tcPr>
            <w:tcW w:w="2265"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Оформление уголков краеведения в группах</w:t>
            </w:r>
          </w:p>
        </w:tc>
        <w:tc>
          <w:tcPr>
            <w:tcW w:w="2237" w:type="dxa"/>
            <w:gridSpan w:val="2"/>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Консультация «Как знакомить дошкольников с достопримечательностями родного города»</w:t>
            </w:r>
          </w:p>
        </w:tc>
        <w:tc>
          <w:tcPr>
            <w:tcW w:w="2276"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p>
        </w:tc>
      </w:tr>
      <w:tr w:rsidR="0069703E" w:rsidRPr="003030B4" w:rsidTr="00E15985">
        <w:tc>
          <w:tcPr>
            <w:cnfStyle w:val="001000000000"/>
            <w:tcW w:w="1276" w:type="dxa"/>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Ноябрь </w:t>
            </w:r>
          </w:p>
        </w:tc>
        <w:tc>
          <w:tcPr>
            <w:tcW w:w="2578"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Виртуальное ознакомление детей</w:t>
            </w:r>
          </w:p>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 «В историческое прошлое родного народа» </w:t>
            </w:r>
          </w:p>
        </w:tc>
        <w:tc>
          <w:tcPr>
            <w:tcW w:w="2265"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Мастер - класс «Чувашские узоры» (обозначение символов)</w:t>
            </w:r>
          </w:p>
        </w:tc>
        <w:tc>
          <w:tcPr>
            <w:tcW w:w="2237" w:type="dxa"/>
            <w:gridSpan w:val="2"/>
          </w:tcPr>
          <w:p w:rsidR="0069703E" w:rsidRPr="003030B4" w:rsidRDefault="0069703E" w:rsidP="00E15985">
            <w:pPr>
              <w:jc w:val="both"/>
              <w:cnfStyle w:val="000000000000"/>
              <w:rPr>
                <w:rFonts w:ascii="Times New Roman" w:hAnsi="Times New Roman" w:cs="Times New Roman"/>
                <w:color w:val="auto"/>
                <w:sz w:val="28"/>
                <w:szCs w:val="28"/>
              </w:rPr>
            </w:pPr>
          </w:p>
        </w:tc>
        <w:tc>
          <w:tcPr>
            <w:tcW w:w="2276"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Экскурсия в музей чувашской вышивки</w:t>
            </w:r>
          </w:p>
        </w:tc>
      </w:tr>
      <w:tr w:rsidR="0069703E" w:rsidRPr="003030B4" w:rsidTr="00E15985">
        <w:trPr>
          <w:cnfStyle w:val="000000100000"/>
        </w:trPr>
        <w:tc>
          <w:tcPr>
            <w:cnfStyle w:val="001000000000"/>
            <w:tcW w:w="1276" w:type="dxa"/>
            <w:shd w:val="clear" w:color="auto" w:fill="auto"/>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Декабрь </w:t>
            </w:r>
          </w:p>
        </w:tc>
        <w:tc>
          <w:tcPr>
            <w:tcW w:w="2578"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Чтение чувашских народных и авторских сказок, рассматривание иллюстраций</w:t>
            </w:r>
          </w:p>
        </w:tc>
        <w:tc>
          <w:tcPr>
            <w:tcW w:w="2265"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Консультация «Организация чувашских подвижных игр на прогулке в зимний период"</w:t>
            </w:r>
          </w:p>
        </w:tc>
        <w:tc>
          <w:tcPr>
            <w:tcW w:w="2237" w:type="dxa"/>
            <w:gridSpan w:val="2"/>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Мастер-класс «Чувашские подвижные игры»</w:t>
            </w:r>
          </w:p>
        </w:tc>
        <w:tc>
          <w:tcPr>
            <w:tcW w:w="2276"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p>
        </w:tc>
      </w:tr>
      <w:tr w:rsidR="0069703E" w:rsidRPr="003030B4" w:rsidTr="00E15985">
        <w:tc>
          <w:tcPr>
            <w:cnfStyle w:val="001000000000"/>
            <w:tcW w:w="1276" w:type="dxa"/>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Январь </w:t>
            </w:r>
          </w:p>
        </w:tc>
        <w:tc>
          <w:tcPr>
            <w:tcW w:w="4843" w:type="dxa"/>
            <w:gridSpan w:val="2"/>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Обрядовые праздники: «Рождественские посиделки» совместно с воспитанниками и педагогами  ДОУ </w:t>
            </w:r>
          </w:p>
        </w:tc>
        <w:tc>
          <w:tcPr>
            <w:tcW w:w="2237" w:type="dxa"/>
            <w:gridSpan w:val="2"/>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Совместные детско-родительские творческие работы «Рождество»</w:t>
            </w:r>
          </w:p>
        </w:tc>
        <w:tc>
          <w:tcPr>
            <w:tcW w:w="2276" w:type="dxa"/>
            <w:vMerge w:val="restart"/>
          </w:tcPr>
          <w:p w:rsidR="0069703E" w:rsidRPr="003030B4" w:rsidRDefault="0069703E" w:rsidP="00E15985">
            <w:pPr>
              <w:jc w:val="both"/>
              <w:cnfStyle w:val="000000000000"/>
              <w:rPr>
                <w:rFonts w:ascii="Times New Roman" w:hAnsi="Times New Roman" w:cs="Times New Roman"/>
                <w:color w:val="auto"/>
                <w:sz w:val="28"/>
                <w:szCs w:val="28"/>
              </w:rPr>
            </w:pPr>
          </w:p>
          <w:p w:rsidR="0069703E" w:rsidRPr="003030B4" w:rsidRDefault="0069703E" w:rsidP="00E15985">
            <w:pPr>
              <w:jc w:val="both"/>
              <w:cnfStyle w:val="000000000000"/>
              <w:rPr>
                <w:rFonts w:ascii="Times New Roman" w:hAnsi="Times New Roman" w:cs="Times New Roman"/>
                <w:color w:val="auto"/>
                <w:sz w:val="28"/>
                <w:szCs w:val="28"/>
              </w:rPr>
            </w:pPr>
          </w:p>
          <w:p w:rsidR="0069703E" w:rsidRPr="003030B4" w:rsidRDefault="0069703E" w:rsidP="00E15985">
            <w:pPr>
              <w:jc w:val="both"/>
              <w:cnfStyle w:val="000000000000"/>
              <w:rPr>
                <w:rFonts w:ascii="Times New Roman" w:hAnsi="Times New Roman" w:cs="Times New Roman"/>
                <w:color w:val="auto"/>
                <w:sz w:val="28"/>
                <w:szCs w:val="28"/>
              </w:rPr>
            </w:pPr>
          </w:p>
        </w:tc>
      </w:tr>
      <w:tr w:rsidR="0069703E" w:rsidRPr="003030B4" w:rsidTr="00E15985">
        <w:trPr>
          <w:cnfStyle w:val="000000100000"/>
          <w:trHeight w:val="1352"/>
        </w:trPr>
        <w:tc>
          <w:tcPr>
            <w:cnfStyle w:val="001000000000"/>
            <w:tcW w:w="1276" w:type="dxa"/>
            <w:shd w:val="clear" w:color="auto" w:fill="auto"/>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Февраль </w:t>
            </w:r>
          </w:p>
        </w:tc>
        <w:tc>
          <w:tcPr>
            <w:tcW w:w="2578"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«В гостях у сказки».</w:t>
            </w:r>
          </w:p>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Посещение театра кукол</w:t>
            </w:r>
          </w:p>
        </w:tc>
        <w:tc>
          <w:tcPr>
            <w:tcW w:w="4502" w:type="dxa"/>
            <w:gridSpan w:val="3"/>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Посещение Чувашского театра кукол</w:t>
            </w:r>
          </w:p>
        </w:tc>
        <w:tc>
          <w:tcPr>
            <w:tcW w:w="2276" w:type="dxa"/>
            <w:vMerge/>
          </w:tcPr>
          <w:p w:rsidR="0069703E" w:rsidRPr="003030B4" w:rsidRDefault="0069703E" w:rsidP="00E15985">
            <w:pPr>
              <w:jc w:val="both"/>
              <w:cnfStyle w:val="000000100000"/>
              <w:rPr>
                <w:rFonts w:ascii="Times New Roman" w:hAnsi="Times New Roman" w:cs="Times New Roman"/>
                <w:color w:val="auto"/>
                <w:sz w:val="28"/>
                <w:szCs w:val="28"/>
              </w:rPr>
            </w:pPr>
          </w:p>
        </w:tc>
      </w:tr>
      <w:tr w:rsidR="0069703E" w:rsidRPr="003030B4" w:rsidTr="00E15985">
        <w:tc>
          <w:tcPr>
            <w:cnfStyle w:val="001000000000"/>
            <w:tcW w:w="1276" w:type="dxa"/>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Март </w:t>
            </w:r>
          </w:p>
        </w:tc>
        <w:tc>
          <w:tcPr>
            <w:tcW w:w="2578"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Творческие мастерские по </w:t>
            </w:r>
            <w:r w:rsidRPr="003030B4">
              <w:rPr>
                <w:rFonts w:ascii="Times New Roman" w:hAnsi="Times New Roman" w:cs="Times New Roman"/>
                <w:color w:val="auto"/>
                <w:sz w:val="28"/>
                <w:szCs w:val="28"/>
              </w:rPr>
              <w:lastRenderedPageBreak/>
              <w:t>изготовлению подарков для мам</w:t>
            </w:r>
          </w:p>
        </w:tc>
        <w:tc>
          <w:tcPr>
            <w:tcW w:w="2265"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lastRenderedPageBreak/>
              <w:t xml:space="preserve"> Мастер – класс по организации </w:t>
            </w:r>
            <w:r w:rsidRPr="003030B4">
              <w:rPr>
                <w:rFonts w:ascii="Times New Roman" w:hAnsi="Times New Roman" w:cs="Times New Roman"/>
                <w:color w:val="auto"/>
                <w:sz w:val="28"/>
                <w:szCs w:val="28"/>
              </w:rPr>
              <w:lastRenderedPageBreak/>
              <w:t xml:space="preserve">творческих мастерских по изготовлению подарков для мам </w:t>
            </w:r>
          </w:p>
        </w:tc>
        <w:tc>
          <w:tcPr>
            <w:tcW w:w="2237" w:type="dxa"/>
            <w:gridSpan w:val="2"/>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lastRenderedPageBreak/>
              <w:t xml:space="preserve">Выпуск стен газет для </w:t>
            </w:r>
            <w:r w:rsidRPr="003030B4">
              <w:rPr>
                <w:rFonts w:ascii="Times New Roman" w:hAnsi="Times New Roman" w:cs="Times New Roman"/>
                <w:color w:val="auto"/>
                <w:sz w:val="28"/>
                <w:szCs w:val="28"/>
              </w:rPr>
              <w:lastRenderedPageBreak/>
              <w:t>родителей «Мама- главное слово»</w:t>
            </w:r>
          </w:p>
        </w:tc>
        <w:tc>
          <w:tcPr>
            <w:tcW w:w="2276" w:type="dxa"/>
          </w:tcPr>
          <w:p w:rsidR="0069703E" w:rsidRPr="003030B4" w:rsidRDefault="0069703E" w:rsidP="00E15985">
            <w:pPr>
              <w:jc w:val="both"/>
              <w:cnfStyle w:val="000000000000"/>
              <w:rPr>
                <w:rFonts w:ascii="Times New Roman" w:hAnsi="Times New Roman" w:cs="Times New Roman"/>
                <w:color w:val="auto"/>
                <w:sz w:val="28"/>
                <w:szCs w:val="28"/>
              </w:rPr>
            </w:pPr>
          </w:p>
        </w:tc>
      </w:tr>
      <w:tr w:rsidR="0069703E" w:rsidRPr="003030B4" w:rsidTr="00E15985">
        <w:trPr>
          <w:cnfStyle w:val="000000100000"/>
        </w:trPr>
        <w:tc>
          <w:tcPr>
            <w:cnfStyle w:val="001000000000"/>
            <w:tcW w:w="1276" w:type="dxa"/>
            <w:shd w:val="clear" w:color="auto" w:fill="auto"/>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lastRenderedPageBreak/>
              <w:t xml:space="preserve">Апрель </w:t>
            </w:r>
          </w:p>
        </w:tc>
        <w:tc>
          <w:tcPr>
            <w:tcW w:w="2578"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Неделя чувашской культуры и чувашского языка в ДО</w:t>
            </w:r>
            <w:proofErr w:type="gramStart"/>
            <w:r w:rsidRPr="003030B4">
              <w:rPr>
                <w:rFonts w:ascii="Times New Roman" w:hAnsi="Times New Roman" w:cs="Times New Roman"/>
                <w:color w:val="auto"/>
                <w:sz w:val="28"/>
                <w:szCs w:val="28"/>
              </w:rPr>
              <w:t>У(</w:t>
            </w:r>
            <w:proofErr w:type="spellStart"/>
            <w:proofErr w:type="gramEnd"/>
            <w:r w:rsidRPr="003030B4">
              <w:rPr>
                <w:rFonts w:ascii="Times New Roman" w:hAnsi="Times New Roman" w:cs="Times New Roman"/>
                <w:color w:val="auto"/>
                <w:sz w:val="28"/>
                <w:szCs w:val="28"/>
              </w:rPr>
              <w:t>викторины,развлечения</w:t>
            </w:r>
            <w:proofErr w:type="spellEnd"/>
            <w:r w:rsidRPr="003030B4">
              <w:rPr>
                <w:rFonts w:ascii="Times New Roman" w:hAnsi="Times New Roman" w:cs="Times New Roman"/>
                <w:color w:val="auto"/>
                <w:sz w:val="28"/>
                <w:szCs w:val="28"/>
              </w:rPr>
              <w:t>, просмотр презентаций)</w:t>
            </w:r>
          </w:p>
        </w:tc>
        <w:tc>
          <w:tcPr>
            <w:tcW w:w="2265"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Консультация « Познай </w:t>
            </w:r>
            <w:proofErr w:type="spellStart"/>
            <w:r w:rsidRPr="003030B4">
              <w:rPr>
                <w:rFonts w:ascii="Times New Roman" w:hAnsi="Times New Roman" w:cs="Times New Roman"/>
                <w:color w:val="auto"/>
                <w:sz w:val="28"/>
                <w:szCs w:val="28"/>
              </w:rPr>
              <w:t>культуру</w:t>
            </w:r>
            <w:proofErr w:type="gramStart"/>
            <w:r w:rsidRPr="003030B4">
              <w:rPr>
                <w:rFonts w:ascii="Times New Roman" w:hAnsi="Times New Roman" w:cs="Times New Roman"/>
                <w:color w:val="auto"/>
                <w:sz w:val="28"/>
                <w:szCs w:val="28"/>
              </w:rPr>
              <w:t>,т</w:t>
            </w:r>
            <w:proofErr w:type="gramEnd"/>
            <w:r w:rsidRPr="003030B4">
              <w:rPr>
                <w:rFonts w:ascii="Times New Roman" w:hAnsi="Times New Roman" w:cs="Times New Roman"/>
                <w:color w:val="auto"/>
                <w:sz w:val="28"/>
                <w:szCs w:val="28"/>
              </w:rPr>
              <w:t>радиции</w:t>
            </w:r>
            <w:proofErr w:type="spellEnd"/>
            <w:r w:rsidRPr="003030B4">
              <w:rPr>
                <w:rFonts w:ascii="Times New Roman" w:hAnsi="Times New Roman" w:cs="Times New Roman"/>
                <w:color w:val="auto"/>
                <w:sz w:val="28"/>
                <w:szCs w:val="28"/>
              </w:rPr>
              <w:t xml:space="preserve"> и </w:t>
            </w:r>
            <w:proofErr w:type="spellStart"/>
            <w:r w:rsidRPr="003030B4">
              <w:rPr>
                <w:rFonts w:ascii="Times New Roman" w:hAnsi="Times New Roman" w:cs="Times New Roman"/>
                <w:color w:val="auto"/>
                <w:sz w:val="28"/>
                <w:szCs w:val="28"/>
              </w:rPr>
              <w:t>обычия</w:t>
            </w:r>
            <w:proofErr w:type="spellEnd"/>
            <w:r w:rsidRPr="003030B4">
              <w:rPr>
                <w:rFonts w:ascii="Times New Roman" w:hAnsi="Times New Roman" w:cs="Times New Roman"/>
                <w:color w:val="auto"/>
                <w:sz w:val="28"/>
                <w:szCs w:val="28"/>
              </w:rPr>
              <w:t xml:space="preserve"> чувашского края»</w:t>
            </w:r>
          </w:p>
        </w:tc>
        <w:tc>
          <w:tcPr>
            <w:tcW w:w="2237" w:type="dxa"/>
            <w:gridSpan w:val="2"/>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Оформление книжек-малышек «Мы в Чувашии живем»</w:t>
            </w:r>
          </w:p>
        </w:tc>
        <w:tc>
          <w:tcPr>
            <w:tcW w:w="2276"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p>
        </w:tc>
      </w:tr>
      <w:tr w:rsidR="0069703E" w:rsidRPr="003030B4" w:rsidTr="00E15985">
        <w:tc>
          <w:tcPr>
            <w:cnfStyle w:val="001000000000"/>
            <w:tcW w:w="1276" w:type="dxa"/>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Май </w:t>
            </w:r>
          </w:p>
        </w:tc>
        <w:tc>
          <w:tcPr>
            <w:tcW w:w="2578"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Музыкальное развлечение «</w:t>
            </w:r>
            <w:proofErr w:type="spellStart"/>
            <w:r w:rsidRPr="003030B4">
              <w:rPr>
                <w:rFonts w:ascii="Times New Roman" w:hAnsi="Times New Roman" w:cs="Times New Roman"/>
                <w:color w:val="auto"/>
                <w:sz w:val="28"/>
                <w:szCs w:val="28"/>
              </w:rPr>
              <w:t>Акатуй</w:t>
            </w:r>
            <w:proofErr w:type="spellEnd"/>
            <w:r w:rsidRPr="003030B4">
              <w:rPr>
                <w:rFonts w:ascii="Times New Roman" w:hAnsi="Times New Roman" w:cs="Times New Roman"/>
                <w:color w:val="auto"/>
                <w:sz w:val="28"/>
                <w:szCs w:val="28"/>
              </w:rPr>
              <w:t>»</w:t>
            </w:r>
          </w:p>
        </w:tc>
        <w:tc>
          <w:tcPr>
            <w:tcW w:w="2265"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Обобщение опыта работы педагогов, работающих по проблеме патриотического воспитания</w:t>
            </w:r>
          </w:p>
        </w:tc>
        <w:tc>
          <w:tcPr>
            <w:tcW w:w="2237" w:type="dxa"/>
            <w:gridSpan w:val="2"/>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Опрос– </w:t>
            </w:r>
            <w:proofErr w:type="gramStart"/>
            <w:r w:rsidRPr="003030B4">
              <w:rPr>
                <w:rFonts w:ascii="Times New Roman" w:hAnsi="Times New Roman" w:cs="Times New Roman"/>
                <w:color w:val="auto"/>
                <w:sz w:val="28"/>
                <w:szCs w:val="28"/>
              </w:rPr>
              <w:t>ан</w:t>
            </w:r>
            <w:proofErr w:type="gramEnd"/>
            <w:r w:rsidRPr="003030B4">
              <w:rPr>
                <w:rFonts w:ascii="Times New Roman" w:hAnsi="Times New Roman" w:cs="Times New Roman"/>
                <w:color w:val="auto"/>
                <w:sz w:val="28"/>
                <w:szCs w:val="28"/>
              </w:rPr>
              <w:t xml:space="preserve">кетирование родителей </w:t>
            </w:r>
          </w:p>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«Знаете ли Вы свой город?»</w:t>
            </w:r>
          </w:p>
        </w:tc>
        <w:tc>
          <w:tcPr>
            <w:tcW w:w="2276" w:type="dxa"/>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 Концерт  с участием воспитанников СОШ № 20</w:t>
            </w:r>
          </w:p>
        </w:tc>
      </w:tr>
      <w:tr w:rsidR="0069703E" w:rsidRPr="003030B4" w:rsidTr="00E15985">
        <w:trPr>
          <w:cnfStyle w:val="000000100000"/>
        </w:trPr>
        <w:tc>
          <w:tcPr>
            <w:cnfStyle w:val="001000000000"/>
            <w:tcW w:w="1276" w:type="dxa"/>
            <w:vMerge w:val="restart"/>
            <w:shd w:val="clear" w:color="auto" w:fill="auto"/>
          </w:tcPr>
          <w:p w:rsidR="0069703E" w:rsidRPr="003030B4" w:rsidRDefault="0069703E" w:rsidP="00E15985">
            <w:pPr>
              <w:jc w:val="both"/>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Июнь </w:t>
            </w:r>
          </w:p>
        </w:tc>
        <w:tc>
          <w:tcPr>
            <w:tcW w:w="2578"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Выступление воспитанников детского сада с фольклорными номерами на праздновании Дня защиты детей</w:t>
            </w:r>
          </w:p>
        </w:tc>
        <w:tc>
          <w:tcPr>
            <w:tcW w:w="4502" w:type="dxa"/>
            <w:gridSpan w:val="3"/>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 xml:space="preserve"> </w:t>
            </w:r>
          </w:p>
          <w:p w:rsidR="0069703E" w:rsidRPr="003030B4" w:rsidRDefault="0069703E" w:rsidP="00E15985">
            <w:pPr>
              <w:jc w:val="both"/>
              <w:cnfStyle w:val="000000100000"/>
              <w:rPr>
                <w:rFonts w:ascii="Times New Roman" w:hAnsi="Times New Roman" w:cs="Times New Roman"/>
                <w:color w:val="auto"/>
                <w:sz w:val="28"/>
                <w:szCs w:val="28"/>
              </w:rPr>
            </w:pPr>
            <w:r w:rsidRPr="003030B4">
              <w:rPr>
                <w:rFonts w:ascii="Times New Roman" w:hAnsi="Times New Roman" w:cs="Times New Roman"/>
                <w:color w:val="auto"/>
                <w:sz w:val="28"/>
                <w:szCs w:val="28"/>
              </w:rPr>
              <w:t>Подготовка чувашских национальных костюмов к выступлению</w:t>
            </w:r>
          </w:p>
        </w:tc>
        <w:tc>
          <w:tcPr>
            <w:tcW w:w="2276" w:type="dxa"/>
            <w:shd w:val="clear" w:color="auto" w:fill="auto"/>
          </w:tcPr>
          <w:p w:rsidR="0069703E" w:rsidRPr="003030B4" w:rsidRDefault="0069703E" w:rsidP="00E15985">
            <w:pPr>
              <w:jc w:val="both"/>
              <w:cnfStyle w:val="000000100000"/>
              <w:rPr>
                <w:rFonts w:ascii="Times New Roman" w:hAnsi="Times New Roman" w:cs="Times New Roman"/>
                <w:color w:val="auto"/>
                <w:sz w:val="28"/>
                <w:szCs w:val="28"/>
              </w:rPr>
            </w:pPr>
          </w:p>
        </w:tc>
      </w:tr>
      <w:tr w:rsidR="0069703E" w:rsidRPr="003030B4" w:rsidTr="00E15985">
        <w:tc>
          <w:tcPr>
            <w:cnfStyle w:val="001000000000"/>
            <w:tcW w:w="1276" w:type="dxa"/>
            <w:vMerge/>
          </w:tcPr>
          <w:p w:rsidR="0069703E" w:rsidRPr="003030B4" w:rsidRDefault="0069703E" w:rsidP="00E15985">
            <w:pPr>
              <w:jc w:val="both"/>
              <w:rPr>
                <w:rFonts w:ascii="Times New Roman" w:hAnsi="Times New Roman" w:cs="Times New Roman"/>
                <w:color w:val="auto"/>
                <w:sz w:val="28"/>
                <w:szCs w:val="28"/>
              </w:rPr>
            </w:pPr>
          </w:p>
        </w:tc>
        <w:tc>
          <w:tcPr>
            <w:tcW w:w="6804" w:type="dxa"/>
            <w:gridSpan w:val="3"/>
          </w:tcPr>
          <w:p w:rsidR="0069703E" w:rsidRPr="003030B4" w:rsidRDefault="0069703E" w:rsidP="00E15985">
            <w:pPr>
              <w:jc w:val="both"/>
              <w:cnfStyle w:val="000000000000"/>
              <w:rPr>
                <w:rFonts w:ascii="Times New Roman" w:hAnsi="Times New Roman" w:cs="Times New Roman"/>
                <w:color w:val="auto"/>
                <w:sz w:val="28"/>
                <w:szCs w:val="28"/>
              </w:rPr>
            </w:pPr>
            <w:r w:rsidRPr="003030B4">
              <w:rPr>
                <w:rFonts w:ascii="Times New Roman" w:hAnsi="Times New Roman" w:cs="Times New Roman"/>
                <w:color w:val="auto"/>
                <w:sz w:val="28"/>
                <w:szCs w:val="28"/>
              </w:rPr>
              <w:t>Конкурс детских рисунков «Край родной в сердце нашем»</w:t>
            </w:r>
          </w:p>
        </w:tc>
        <w:tc>
          <w:tcPr>
            <w:tcW w:w="276" w:type="dxa"/>
          </w:tcPr>
          <w:p w:rsidR="0069703E" w:rsidRPr="003030B4" w:rsidRDefault="0069703E" w:rsidP="00E15985">
            <w:pPr>
              <w:jc w:val="both"/>
              <w:cnfStyle w:val="000000000000"/>
              <w:rPr>
                <w:rFonts w:ascii="Times New Roman" w:hAnsi="Times New Roman" w:cs="Times New Roman"/>
                <w:color w:val="auto"/>
                <w:sz w:val="28"/>
                <w:szCs w:val="28"/>
              </w:rPr>
            </w:pPr>
          </w:p>
        </w:tc>
        <w:tc>
          <w:tcPr>
            <w:tcW w:w="2276" w:type="dxa"/>
          </w:tcPr>
          <w:p w:rsidR="0069703E" w:rsidRPr="003030B4" w:rsidRDefault="0069703E" w:rsidP="00E15985">
            <w:pPr>
              <w:jc w:val="both"/>
              <w:cnfStyle w:val="000000000000"/>
              <w:rPr>
                <w:rFonts w:ascii="Times New Roman" w:hAnsi="Times New Roman" w:cs="Times New Roman"/>
                <w:color w:val="auto"/>
                <w:sz w:val="28"/>
                <w:szCs w:val="28"/>
              </w:rPr>
            </w:pPr>
          </w:p>
        </w:tc>
      </w:tr>
    </w:tbl>
    <w:p w:rsidR="0069703E" w:rsidRPr="003030B4" w:rsidRDefault="0069703E" w:rsidP="0069703E">
      <w:pPr>
        <w:spacing w:after="0" w:line="240" w:lineRule="auto"/>
        <w:jc w:val="both"/>
        <w:rPr>
          <w:rFonts w:ascii="Times New Roman" w:hAnsi="Times New Roman" w:cs="Times New Roman"/>
          <w:sz w:val="28"/>
          <w:szCs w:val="28"/>
        </w:rPr>
      </w:pPr>
    </w:p>
    <w:p w:rsidR="0069703E" w:rsidRPr="003030B4" w:rsidRDefault="0069703E" w:rsidP="0069703E">
      <w:pPr>
        <w:spacing w:after="0" w:line="240" w:lineRule="auto"/>
        <w:jc w:val="both"/>
        <w:rPr>
          <w:rFonts w:ascii="Times New Roman" w:hAnsi="Times New Roman" w:cs="Times New Roman"/>
          <w:sz w:val="28"/>
          <w:szCs w:val="28"/>
        </w:rPr>
      </w:pPr>
    </w:p>
    <w:p w:rsidR="0069703E" w:rsidRPr="001755F9" w:rsidRDefault="0069703E" w:rsidP="0069703E">
      <w:pPr>
        <w:spacing w:after="0" w:line="240" w:lineRule="auto"/>
        <w:jc w:val="both"/>
        <w:rPr>
          <w:rFonts w:ascii="Times New Roman" w:hAnsi="Times New Roman" w:cs="Times New Roman"/>
          <w:sz w:val="24"/>
          <w:szCs w:val="24"/>
        </w:rPr>
      </w:pPr>
    </w:p>
    <w:sectPr w:rsidR="0069703E" w:rsidRPr="001755F9" w:rsidSect="00CE0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5F9"/>
    <w:rsid w:val="00087BEA"/>
    <w:rsid w:val="00092E11"/>
    <w:rsid w:val="00114AC9"/>
    <w:rsid w:val="001755F9"/>
    <w:rsid w:val="002A40CB"/>
    <w:rsid w:val="00361F6A"/>
    <w:rsid w:val="004F5351"/>
    <w:rsid w:val="0055096A"/>
    <w:rsid w:val="00693D41"/>
    <w:rsid w:val="0069703E"/>
    <w:rsid w:val="00892127"/>
    <w:rsid w:val="008A5F77"/>
    <w:rsid w:val="009C6484"/>
    <w:rsid w:val="00A84E8A"/>
    <w:rsid w:val="00BF1D2E"/>
    <w:rsid w:val="00CE0698"/>
    <w:rsid w:val="00CE5290"/>
    <w:rsid w:val="00D73969"/>
    <w:rsid w:val="00ED61B9"/>
    <w:rsid w:val="00F46810"/>
    <w:rsid w:val="00FB3A80"/>
    <w:rsid w:val="00FE4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5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5F9"/>
    <w:rPr>
      <w:rFonts w:ascii="Tahoma" w:hAnsi="Tahoma" w:cs="Tahoma"/>
      <w:sz w:val="16"/>
      <w:szCs w:val="16"/>
    </w:rPr>
  </w:style>
  <w:style w:type="table" w:customStyle="1" w:styleId="GridTable6ColorfulAccent6">
    <w:name w:val="Grid Table 6 Colorful Accent 6"/>
    <w:basedOn w:val="a1"/>
    <w:uiPriority w:val="51"/>
    <w:rsid w:val="0069703E"/>
    <w:pPr>
      <w:spacing w:after="0" w:line="240" w:lineRule="auto"/>
    </w:pPr>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a5">
    <w:name w:val="Normal (Web)"/>
    <w:basedOn w:val="a"/>
    <w:uiPriority w:val="99"/>
    <w:semiHidden/>
    <w:unhideWhenUsed/>
    <w:rsid w:val="006970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4</cp:revision>
  <cp:lastPrinted>2018-09-06T07:07:00Z</cp:lastPrinted>
  <dcterms:created xsi:type="dcterms:W3CDTF">2018-09-06T06:48:00Z</dcterms:created>
  <dcterms:modified xsi:type="dcterms:W3CDTF">2018-09-10T05:10:00Z</dcterms:modified>
</cp:coreProperties>
</file>